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02A" w:rsidRPr="000E202A" w:rsidRDefault="000E202A" w:rsidP="000E202A">
      <w:pPr>
        <w:spacing w:line="480" w:lineRule="exact"/>
        <w:ind w:rightChars="-237" w:right="-569"/>
        <w:jc w:val="right"/>
        <w:rPr>
          <w:rFonts w:eastAsia="標楷體" w:hAnsi="標楷體"/>
          <w:color w:val="000000"/>
          <w:sz w:val="28"/>
          <w:szCs w:val="28"/>
        </w:rPr>
      </w:pPr>
      <w:r w:rsidRPr="000E202A">
        <w:rPr>
          <w:rFonts w:eastAsia="標楷體" w:hAnsi="標楷體" w:hint="eastAsia"/>
          <w:color w:val="000000"/>
          <w:sz w:val="28"/>
          <w:szCs w:val="28"/>
        </w:rPr>
        <w:t>附件</w:t>
      </w:r>
      <w:r w:rsidR="00095C9E">
        <w:rPr>
          <w:rFonts w:eastAsia="標楷體" w:hAnsi="標楷體" w:hint="eastAsia"/>
          <w:color w:val="000000"/>
          <w:sz w:val="28"/>
          <w:szCs w:val="28"/>
        </w:rPr>
        <w:t>3</w:t>
      </w:r>
    </w:p>
    <w:p w:rsidR="007467A8" w:rsidRPr="00727441" w:rsidRDefault="00AC76D6" w:rsidP="000E202A">
      <w:pPr>
        <w:spacing w:line="480" w:lineRule="exact"/>
        <w:ind w:leftChars="-177" w:left="-425"/>
        <w:jc w:val="center"/>
        <w:rPr>
          <w:rFonts w:eastAsia="標楷體" w:hAnsi="標楷體"/>
          <w:b/>
          <w:color w:val="000000"/>
          <w:sz w:val="36"/>
          <w:szCs w:val="36"/>
        </w:rPr>
      </w:pPr>
      <w:r w:rsidRPr="00AC76D6">
        <w:rPr>
          <w:rFonts w:eastAsia="標楷體" w:hAnsi="標楷體" w:hint="eastAsia"/>
          <w:b/>
          <w:color w:val="000000"/>
          <w:sz w:val="36"/>
          <w:szCs w:val="36"/>
        </w:rPr>
        <w:t>專科以上學校</w:t>
      </w:r>
      <w:proofErr w:type="gramStart"/>
      <w:r w:rsidRPr="00AC76D6">
        <w:rPr>
          <w:rFonts w:eastAsia="標楷體" w:hAnsi="標楷體" w:hint="eastAsia"/>
          <w:b/>
          <w:color w:val="000000"/>
          <w:sz w:val="36"/>
          <w:szCs w:val="36"/>
        </w:rPr>
        <w:t>遴</w:t>
      </w:r>
      <w:proofErr w:type="gramEnd"/>
      <w:r w:rsidRPr="00AC76D6">
        <w:rPr>
          <w:rFonts w:eastAsia="標楷體" w:hAnsi="標楷體" w:hint="eastAsia"/>
          <w:b/>
          <w:color w:val="000000"/>
          <w:sz w:val="36"/>
          <w:szCs w:val="36"/>
        </w:rPr>
        <w:t>聘業界專家協同教學實施辦法</w:t>
      </w:r>
    </w:p>
    <w:p w:rsidR="007467A8" w:rsidRPr="00727441" w:rsidRDefault="007467A8" w:rsidP="000E202A">
      <w:pPr>
        <w:spacing w:line="440" w:lineRule="exact"/>
        <w:ind w:leftChars="-172" w:left="427" w:hangingChars="300" w:hanging="840"/>
        <w:jc w:val="both"/>
        <w:rPr>
          <w:rFonts w:eastAsia="標楷體"/>
          <w:color w:val="000000"/>
          <w:sz w:val="28"/>
          <w:szCs w:val="28"/>
        </w:rPr>
      </w:pPr>
      <w:r w:rsidRPr="00727441">
        <w:rPr>
          <w:rFonts w:eastAsia="標楷體" w:hint="eastAsia"/>
          <w:color w:val="000000"/>
          <w:sz w:val="28"/>
          <w:szCs w:val="28"/>
        </w:rPr>
        <w:t>第一條</w:t>
      </w:r>
      <w:r w:rsidR="00126182">
        <w:rPr>
          <w:rFonts w:eastAsia="標楷體" w:hint="eastAsia"/>
          <w:color w:val="000000"/>
          <w:sz w:val="28"/>
          <w:szCs w:val="28"/>
        </w:rPr>
        <w:t xml:space="preserve">　　</w:t>
      </w:r>
      <w:r w:rsidR="00AC76D6" w:rsidRPr="00AC76D6">
        <w:rPr>
          <w:rFonts w:eastAsia="標楷體" w:hint="eastAsia"/>
          <w:color w:val="000000"/>
          <w:sz w:val="28"/>
          <w:szCs w:val="28"/>
        </w:rPr>
        <w:t>本辦法依技術及職業教育法第十四條第二項規定訂定之。</w:t>
      </w:r>
    </w:p>
    <w:p w:rsidR="00AC14D6" w:rsidRDefault="007467A8" w:rsidP="000E202A">
      <w:pPr>
        <w:spacing w:line="440" w:lineRule="exact"/>
        <w:ind w:leftChars="-172" w:left="427" w:hangingChars="300" w:hanging="840"/>
        <w:jc w:val="both"/>
        <w:rPr>
          <w:rFonts w:eastAsia="標楷體"/>
          <w:color w:val="000000"/>
          <w:sz w:val="28"/>
          <w:szCs w:val="28"/>
        </w:rPr>
      </w:pPr>
      <w:r w:rsidRPr="00727441">
        <w:rPr>
          <w:rFonts w:eastAsia="標楷體" w:hint="eastAsia"/>
          <w:color w:val="000000"/>
          <w:sz w:val="28"/>
          <w:szCs w:val="28"/>
        </w:rPr>
        <w:t>第二條</w:t>
      </w:r>
      <w:r w:rsidR="00126182">
        <w:rPr>
          <w:rFonts w:eastAsia="標楷體" w:hint="eastAsia"/>
          <w:color w:val="000000"/>
          <w:sz w:val="28"/>
          <w:szCs w:val="28"/>
        </w:rPr>
        <w:t xml:space="preserve">　　</w:t>
      </w:r>
      <w:r w:rsidR="00AC76D6" w:rsidRPr="00AC76D6">
        <w:rPr>
          <w:rFonts w:eastAsia="標楷體" w:hint="eastAsia"/>
          <w:color w:val="000000"/>
          <w:sz w:val="28"/>
          <w:szCs w:val="28"/>
        </w:rPr>
        <w:t>專科以上學校</w:t>
      </w:r>
      <w:r w:rsidR="00AC76D6">
        <w:rPr>
          <w:rFonts w:eastAsia="標楷體" w:hint="eastAsia"/>
          <w:color w:val="000000"/>
          <w:sz w:val="28"/>
          <w:szCs w:val="28"/>
        </w:rPr>
        <w:t>（</w:t>
      </w:r>
      <w:r w:rsidR="00AC76D6" w:rsidRPr="00AC76D6">
        <w:rPr>
          <w:rFonts w:eastAsia="標楷體" w:hint="eastAsia"/>
          <w:color w:val="000000"/>
          <w:sz w:val="28"/>
          <w:szCs w:val="28"/>
        </w:rPr>
        <w:t>以下簡稱學校</w:t>
      </w:r>
      <w:r w:rsidR="00AC76D6">
        <w:rPr>
          <w:rFonts w:eastAsia="標楷體" w:hint="eastAsia"/>
          <w:color w:val="000000"/>
          <w:sz w:val="28"/>
          <w:szCs w:val="28"/>
        </w:rPr>
        <w:t>）</w:t>
      </w:r>
      <w:proofErr w:type="gramStart"/>
      <w:r w:rsidR="00AC76D6" w:rsidRPr="00AC76D6">
        <w:rPr>
          <w:rFonts w:eastAsia="標楷體" w:hint="eastAsia"/>
          <w:color w:val="000000"/>
          <w:sz w:val="28"/>
          <w:szCs w:val="28"/>
        </w:rPr>
        <w:t>遴</w:t>
      </w:r>
      <w:proofErr w:type="gramEnd"/>
      <w:r w:rsidR="00AC76D6" w:rsidRPr="00AC76D6">
        <w:rPr>
          <w:rFonts w:eastAsia="標楷體" w:hint="eastAsia"/>
          <w:color w:val="000000"/>
          <w:sz w:val="28"/>
          <w:szCs w:val="28"/>
        </w:rPr>
        <w:t>聘之業界專家，其專長領域應與系科專業實務技能相關。</w:t>
      </w:r>
    </w:p>
    <w:p w:rsidR="00AC14D6" w:rsidRDefault="00EF211E" w:rsidP="00EF211E">
      <w:pPr>
        <w:spacing w:line="440" w:lineRule="exact"/>
        <w:ind w:leftChars="-59" w:left="-142" w:firstLineChars="50" w:firstLine="140"/>
        <w:jc w:val="both"/>
        <w:rPr>
          <w:rFonts w:eastAsia="標楷體"/>
          <w:color w:val="000000"/>
          <w:sz w:val="28"/>
          <w:szCs w:val="28"/>
        </w:rPr>
      </w:pPr>
      <w:r>
        <w:rPr>
          <w:rFonts w:eastAsia="標楷體" w:hint="eastAsia"/>
          <w:color w:val="000000"/>
          <w:sz w:val="28"/>
          <w:szCs w:val="28"/>
        </w:rPr>
        <w:t xml:space="preserve">   </w:t>
      </w:r>
      <w:r w:rsidR="00AC76D6" w:rsidRPr="00AC76D6">
        <w:rPr>
          <w:rFonts w:eastAsia="標楷體" w:hint="eastAsia"/>
          <w:color w:val="000000"/>
          <w:sz w:val="28"/>
          <w:szCs w:val="28"/>
        </w:rPr>
        <w:t>學校</w:t>
      </w:r>
      <w:proofErr w:type="gramStart"/>
      <w:r w:rsidR="00AC76D6" w:rsidRPr="00AC76D6">
        <w:rPr>
          <w:rFonts w:eastAsia="標楷體" w:hint="eastAsia"/>
          <w:color w:val="000000"/>
          <w:sz w:val="28"/>
          <w:szCs w:val="28"/>
        </w:rPr>
        <w:t>遴</w:t>
      </w:r>
      <w:proofErr w:type="gramEnd"/>
      <w:r w:rsidR="00AC76D6" w:rsidRPr="00AC76D6">
        <w:rPr>
          <w:rFonts w:eastAsia="標楷體" w:hint="eastAsia"/>
          <w:color w:val="000000"/>
          <w:sz w:val="28"/>
          <w:szCs w:val="28"/>
        </w:rPr>
        <w:t>聘之業界專家，應符合下列資格之</w:t>
      </w:r>
      <w:proofErr w:type="gramStart"/>
      <w:r w:rsidR="00AC76D6" w:rsidRPr="00AC76D6">
        <w:rPr>
          <w:rFonts w:eastAsia="標楷體" w:hint="eastAsia"/>
          <w:color w:val="000000"/>
          <w:sz w:val="28"/>
          <w:szCs w:val="28"/>
        </w:rPr>
        <w:t>一</w:t>
      </w:r>
      <w:proofErr w:type="gramEnd"/>
      <w:r w:rsidR="00AC76D6" w:rsidRPr="00AC76D6">
        <w:rPr>
          <w:rFonts w:eastAsia="標楷體" w:hint="eastAsia"/>
          <w:color w:val="000000"/>
          <w:sz w:val="28"/>
          <w:szCs w:val="28"/>
        </w:rPr>
        <w:t>：</w:t>
      </w:r>
    </w:p>
    <w:p w:rsidR="00AC76D6" w:rsidRPr="00AC76D6" w:rsidRDefault="00AC76D6" w:rsidP="00EF211E">
      <w:pPr>
        <w:pStyle w:val="a3"/>
        <w:numPr>
          <w:ilvl w:val="0"/>
          <w:numId w:val="3"/>
        </w:numPr>
        <w:spacing w:line="440" w:lineRule="exact"/>
        <w:ind w:leftChars="-4" w:left="710"/>
        <w:rPr>
          <w:rFonts w:eastAsia="標楷體"/>
          <w:color w:val="000000"/>
          <w:sz w:val="28"/>
          <w:szCs w:val="28"/>
        </w:rPr>
      </w:pPr>
      <w:r w:rsidRPr="00AC76D6">
        <w:rPr>
          <w:rFonts w:eastAsia="標楷體" w:hint="eastAsia"/>
          <w:color w:val="000000"/>
          <w:sz w:val="28"/>
          <w:szCs w:val="28"/>
        </w:rPr>
        <w:t>國內、外專科以上學校畢業，並具有五年以上與任教領域專業相關實務經驗之專業工作年資，表現優異者。</w:t>
      </w:r>
    </w:p>
    <w:p w:rsidR="00AC76D6" w:rsidRPr="00AC76D6" w:rsidRDefault="00AC76D6" w:rsidP="00EF211E">
      <w:pPr>
        <w:pStyle w:val="a3"/>
        <w:numPr>
          <w:ilvl w:val="0"/>
          <w:numId w:val="3"/>
        </w:numPr>
        <w:spacing w:line="440" w:lineRule="exact"/>
        <w:ind w:leftChars="-4" w:left="710"/>
        <w:rPr>
          <w:rFonts w:eastAsia="標楷體"/>
          <w:color w:val="000000"/>
          <w:sz w:val="28"/>
          <w:szCs w:val="28"/>
        </w:rPr>
      </w:pPr>
      <w:r w:rsidRPr="00AC76D6">
        <w:rPr>
          <w:rFonts w:eastAsia="標楷體" w:hint="eastAsia"/>
          <w:color w:val="000000"/>
          <w:sz w:val="28"/>
          <w:szCs w:val="28"/>
        </w:rPr>
        <w:t>非國內、外專科以上學校畢業，具有十年以上與任教領域專業相關實務經驗之專業工作年資，表現優異者。</w:t>
      </w:r>
    </w:p>
    <w:p w:rsidR="00AC76D6" w:rsidRPr="00AC76D6" w:rsidRDefault="00AC76D6" w:rsidP="00EF211E">
      <w:pPr>
        <w:pStyle w:val="a3"/>
        <w:numPr>
          <w:ilvl w:val="0"/>
          <w:numId w:val="3"/>
        </w:numPr>
        <w:spacing w:line="440" w:lineRule="exact"/>
        <w:ind w:leftChars="-4" w:left="710"/>
        <w:rPr>
          <w:rFonts w:eastAsia="標楷體"/>
          <w:color w:val="000000"/>
          <w:sz w:val="28"/>
          <w:szCs w:val="28"/>
        </w:rPr>
      </w:pPr>
      <w:r w:rsidRPr="00AC76D6">
        <w:rPr>
          <w:rFonts w:eastAsia="標楷體" w:hint="eastAsia"/>
          <w:color w:val="000000"/>
          <w:sz w:val="28"/>
          <w:szCs w:val="28"/>
        </w:rPr>
        <w:t>曾任國家級以上之專業競賽選手、教練或裁判者。</w:t>
      </w:r>
    </w:p>
    <w:p w:rsidR="00AC76D6" w:rsidRPr="00AC76D6" w:rsidRDefault="00AC76D6" w:rsidP="00EF211E">
      <w:pPr>
        <w:pStyle w:val="a3"/>
        <w:numPr>
          <w:ilvl w:val="0"/>
          <w:numId w:val="3"/>
        </w:numPr>
        <w:spacing w:line="440" w:lineRule="exact"/>
        <w:ind w:leftChars="-4" w:left="710"/>
        <w:rPr>
          <w:rFonts w:eastAsia="標楷體"/>
          <w:color w:val="000000"/>
          <w:sz w:val="28"/>
          <w:szCs w:val="28"/>
        </w:rPr>
      </w:pPr>
      <w:r w:rsidRPr="00AC76D6">
        <w:rPr>
          <w:rFonts w:eastAsia="標楷體" w:hint="eastAsia"/>
          <w:color w:val="000000"/>
          <w:sz w:val="28"/>
          <w:szCs w:val="28"/>
        </w:rPr>
        <w:t>曾獲頒國家級以上之專業競賽獎牌或榮譽證書。</w:t>
      </w:r>
    </w:p>
    <w:p w:rsidR="00AC76D6" w:rsidRDefault="00AC76D6" w:rsidP="00EF211E">
      <w:pPr>
        <w:pStyle w:val="a3"/>
        <w:numPr>
          <w:ilvl w:val="0"/>
          <w:numId w:val="3"/>
        </w:numPr>
        <w:spacing w:line="440" w:lineRule="exact"/>
        <w:ind w:leftChars="-4" w:left="710"/>
        <w:rPr>
          <w:rFonts w:eastAsia="標楷體"/>
          <w:color w:val="000000"/>
          <w:sz w:val="28"/>
          <w:szCs w:val="28"/>
        </w:rPr>
      </w:pPr>
      <w:r w:rsidRPr="00AC76D6">
        <w:rPr>
          <w:rFonts w:eastAsia="標楷體" w:hint="eastAsia"/>
          <w:color w:val="000000"/>
          <w:sz w:val="28"/>
          <w:szCs w:val="28"/>
        </w:rPr>
        <w:t>其他經學校行政程序認定其專業實務經驗符合專業實務課程所需，足堪擔任是項工作者。</w:t>
      </w:r>
    </w:p>
    <w:p w:rsidR="00AC76D6" w:rsidRDefault="00095C9E" w:rsidP="000E202A">
      <w:pPr>
        <w:spacing w:line="440" w:lineRule="exact"/>
        <w:ind w:leftChars="-172" w:left="427" w:hangingChars="300" w:hanging="840"/>
        <w:jc w:val="both"/>
        <w:rPr>
          <w:rFonts w:eastAsia="標楷體"/>
          <w:color w:val="000000"/>
          <w:sz w:val="28"/>
          <w:szCs w:val="28"/>
        </w:rPr>
      </w:pPr>
      <w:r>
        <w:rPr>
          <w:rFonts w:eastAsia="標楷體" w:hint="eastAsia"/>
          <w:color w:val="000000"/>
          <w:sz w:val="28"/>
          <w:szCs w:val="28"/>
        </w:rPr>
        <w:t xml:space="preserve">      </w:t>
      </w:r>
      <w:r w:rsidR="00AC76D6" w:rsidRPr="00AC76D6">
        <w:rPr>
          <w:rFonts w:eastAsia="標楷體" w:hint="eastAsia"/>
          <w:color w:val="000000"/>
          <w:sz w:val="28"/>
          <w:szCs w:val="28"/>
        </w:rPr>
        <w:t>具有下列情事之</w:t>
      </w:r>
      <w:proofErr w:type="gramStart"/>
      <w:r w:rsidR="00AC76D6" w:rsidRPr="00AC76D6">
        <w:rPr>
          <w:rFonts w:eastAsia="標楷體" w:hint="eastAsia"/>
          <w:color w:val="000000"/>
          <w:sz w:val="28"/>
          <w:szCs w:val="28"/>
        </w:rPr>
        <w:t>一</w:t>
      </w:r>
      <w:proofErr w:type="gramEnd"/>
      <w:r w:rsidR="00AC76D6" w:rsidRPr="00AC76D6">
        <w:rPr>
          <w:rFonts w:eastAsia="標楷體" w:hint="eastAsia"/>
          <w:color w:val="000000"/>
          <w:sz w:val="28"/>
          <w:szCs w:val="28"/>
        </w:rPr>
        <w:t>者，不得聘任為業界專家：</w:t>
      </w:r>
    </w:p>
    <w:p w:rsidR="00AC76D6" w:rsidRPr="00AC76D6" w:rsidRDefault="00AC76D6" w:rsidP="00EF211E">
      <w:pPr>
        <w:pStyle w:val="a3"/>
        <w:numPr>
          <w:ilvl w:val="0"/>
          <w:numId w:val="13"/>
        </w:numPr>
        <w:spacing w:line="440" w:lineRule="exact"/>
        <w:ind w:leftChars="-4" w:left="710"/>
        <w:rPr>
          <w:rFonts w:eastAsia="標楷體"/>
          <w:color w:val="000000"/>
          <w:sz w:val="28"/>
          <w:szCs w:val="28"/>
        </w:rPr>
      </w:pPr>
      <w:r w:rsidRPr="00AC76D6">
        <w:rPr>
          <w:rFonts w:eastAsia="標楷體" w:hint="eastAsia"/>
          <w:color w:val="000000"/>
          <w:sz w:val="28"/>
          <w:szCs w:val="28"/>
        </w:rPr>
        <w:t>曾犯內亂、外患罪，經有罪判決確定或通緝有案尚未結案。</w:t>
      </w:r>
    </w:p>
    <w:p w:rsidR="00AC76D6" w:rsidRPr="00AC76D6" w:rsidRDefault="00AC76D6" w:rsidP="00EF211E">
      <w:pPr>
        <w:pStyle w:val="a3"/>
        <w:numPr>
          <w:ilvl w:val="0"/>
          <w:numId w:val="13"/>
        </w:numPr>
        <w:spacing w:line="440" w:lineRule="exact"/>
        <w:ind w:leftChars="-4" w:left="710"/>
        <w:rPr>
          <w:rFonts w:eastAsia="標楷體"/>
          <w:color w:val="000000"/>
          <w:sz w:val="28"/>
          <w:szCs w:val="28"/>
        </w:rPr>
      </w:pPr>
      <w:r w:rsidRPr="00AC76D6">
        <w:rPr>
          <w:rFonts w:eastAsia="標楷體" w:hint="eastAsia"/>
          <w:color w:val="000000"/>
          <w:sz w:val="28"/>
          <w:szCs w:val="28"/>
        </w:rPr>
        <w:t>曾服公務，因貪</w:t>
      </w:r>
      <w:proofErr w:type="gramStart"/>
      <w:r w:rsidRPr="00AC76D6">
        <w:rPr>
          <w:rFonts w:eastAsia="標楷體" w:hint="eastAsia"/>
          <w:color w:val="000000"/>
          <w:sz w:val="28"/>
          <w:szCs w:val="28"/>
        </w:rPr>
        <w:t>汙</w:t>
      </w:r>
      <w:proofErr w:type="gramEnd"/>
      <w:r w:rsidRPr="00AC76D6">
        <w:rPr>
          <w:rFonts w:eastAsia="標楷體" w:hint="eastAsia"/>
          <w:color w:val="000000"/>
          <w:sz w:val="28"/>
          <w:szCs w:val="28"/>
        </w:rPr>
        <w:t>瀆職經有罪判決確定或通緝有案尚未結案。</w:t>
      </w:r>
    </w:p>
    <w:p w:rsidR="00AC76D6" w:rsidRPr="00AC76D6" w:rsidRDefault="00AC76D6" w:rsidP="00EF211E">
      <w:pPr>
        <w:pStyle w:val="a3"/>
        <w:numPr>
          <w:ilvl w:val="0"/>
          <w:numId w:val="13"/>
        </w:numPr>
        <w:spacing w:line="440" w:lineRule="exact"/>
        <w:ind w:leftChars="-4" w:left="710"/>
        <w:rPr>
          <w:rFonts w:eastAsia="標楷體"/>
          <w:color w:val="000000"/>
          <w:sz w:val="28"/>
          <w:szCs w:val="28"/>
        </w:rPr>
      </w:pPr>
      <w:proofErr w:type="gramStart"/>
      <w:r w:rsidRPr="00AC76D6">
        <w:rPr>
          <w:rFonts w:eastAsia="標楷體" w:hint="eastAsia"/>
          <w:color w:val="000000"/>
          <w:sz w:val="28"/>
          <w:szCs w:val="28"/>
        </w:rPr>
        <w:t>曾犯性侵害</w:t>
      </w:r>
      <w:proofErr w:type="gramEnd"/>
      <w:r w:rsidRPr="00AC76D6">
        <w:rPr>
          <w:rFonts w:eastAsia="標楷體" w:hint="eastAsia"/>
          <w:color w:val="000000"/>
          <w:sz w:val="28"/>
          <w:szCs w:val="28"/>
        </w:rPr>
        <w:t>犯罪防治法第二條第一項所定之罪，經有罪判決確定。</w:t>
      </w:r>
    </w:p>
    <w:p w:rsidR="00AC76D6" w:rsidRPr="00AC76D6" w:rsidRDefault="00AC76D6" w:rsidP="00EF211E">
      <w:pPr>
        <w:pStyle w:val="a3"/>
        <w:numPr>
          <w:ilvl w:val="0"/>
          <w:numId w:val="13"/>
        </w:numPr>
        <w:spacing w:line="440" w:lineRule="exact"/>
        <w:ind w:leftChars="-4" w:left="710"/>
        <w:rPr>
          <w:rFonts w:eastAsia="標楷體"/>
          <w:color w:val="000000"/>
          <w:sz w:val="28"/>
          <w:szCs w:val="28"/>
        </w:rPr>
      </w:pPr>
      <w:r w:rsidRPr="00AC76D6">
        <w:rPr>
          <w:rFonts w:eastAsia="標楷體" w:hint="eastAsia"/>
          <w:color w:val="000000"/>
          <w:sz w:val="28"/>
          <w:szCs w:val="28"/>
        </w:rPr>
        <w:t>褫奪公權尚未復權。</w:t>
      </w:r>
    </w:p>
    <w:p w:rsidR="00AC76D6" w:rsidRPr="00AC76D6" w:rsidRDefault="00AC76D6" w:rsidP="00EF211E">
      <w:pPr>
        <w:pStyle w:val="a3"/>
        <w:numPr>
          <w:ilvl w:val="0"/>
          <w:numId w:val="13"/>
        </w:numPr>
        <w:spacing w:line="440" w:lineRule="exact"/>
        <w:ind w:leftChars="-4" w:left="710"/>
        <w:rPr>
          <w:rFonts w:eastAsia="標楷體"/>
          <w:color w:val="000000"/>
          <w:sz w:val="28"/>
          <w:szCs w:val="28"/>
        </w:rPr>
      </w:pPr>
      <w:r w:rsidRPr="00AC76D6">
        <w:rPr>
          <w:rFonts w:eastAsia="標楷體" w:hint="eastAsia"/>
          <w:color w:val="000000"/>
          <w:sz w:val="28"/>
          <w:szCs w:val="28"/>
        </w:rPr>
        <w:t>受監護或輔助宣告尚未撤銷。</w:t>
      </w:r>
    </w:p>
    <w:p w:rsidR="00AC76D6" w:rsidRPr="00AC76D6" w:rsidRDefault="00AC76D6" w:rsidP="00EF211E">
      <w:pPr>
        <w:pStyle w:val="a3"/>
        <w:numPr>
          <w:ilvl w:val="0"/>
          <w:numId w:val="13"/>
        </w:numPr>
        <w:spacing w:line="440" w:lineRule="exact"/>
        <w:ind w:leftChars="-4" w:left="710"/>
        <w:rPr>
          <w:rFonts w:eastAsia="標楷體"/>
          <w:color w:val="000000"/>
          <w:sz w:val="28"/>
          <w:szCs w:val="28"/>
        </w:rPr>
      </w:pPr>
      <w:r w:rsidRPr="00AC76D6">
        <w:rPr>
          <w:rFonts w:eastAsia="標楷體" w:hint="eastAsia"/>
          <w:color w:val="000000"/>
          <w:sz w:val="28"/>
          <w:szCs w:val="28"/>
        </w:rPr>
        <w:t>經合格醫師證明有精神病尚未痊癒。</w:t>
      </w:r>
    </w:p>
    <w:p w:rsidR="00AC76D6" w:rsidRPr="00AC76D6" w:rsidRDefault="00AC76D6" w:rsidP="00EF211E">
      <w:pPr>
        <w:pStyle w:val="a3"/>
        <w:numPr>
          <w:ilvl w:val="0"/>
          <w:numId w:val="13"/>
        </w:numPr>
        <w:spacing w:line="440" w:lineRule="exact"/>
        <w:ind w:leftChars="-4" w:left="710"/>
        <w:rPr>
          <w:rFonts w:eastAsia="標楷體"/>
          <w:color w:val="000000"/>
          <w:sz w:val="28"/>
          <w:szCs w:val="28"/>
        </w:rPr>
      </w:pPr>
      <w:r w:rsidRPr="00AC76D6">
        <w:rPr>
          <w:rFonts w:eastAsia="標楷體" w:hint="eastAsia"/>
          <w:color w:val="000000"/>
          <w:sz w:val="28"/>
          <w:szCs w:val="28"/>
        </w:rPr>
        <w:t>經學校性別平等教育委員會或依法組成之相關委員會調查確認有性侵害行為屬實。</w:t>
      </w:r>
    </w:p>
    <w:p w:rsidR="00AC76D6" w:rsidRPr="00AC76D6" w:rsidRDefault="00AC76D6" w:rsidP="00EF211E">
      <w:pPr>
        <w:pStyle w:val="a3"/>
        <w:numPr>
          <w:ilvl w:val="0"/>
          <w:numId w:val="13"/>
        </w:numPr>
        <w:spacing w:line="440" w:lineRule="exact"/>
        <w:ind w:leftChars="-4" w:left="710"/>
        <w:rPr>
          <w:rFonts w:eastAsia="標楷體"/>
          <w:color w:val="000000"/>
          <w:sz w:val="28"/>
          <w:szCs w:val="28"/>
        </w:rPr>
      </w:pPr>
      <w:r w:rsidRPr="00AC76D6">
        <w:rPr>
          <w:rFonts w:eastAsia="標楷體" w:hint="eastAsia"/>
          <w:color w:val="000000"/>
          <w:sz w:val="28"/>
          <w:szCs w:val="28"/>
        </w:rPr>
        <w:t>經學校性別平等教育委員會或依法組成之相關委員會調查確認有性騷擾或</w:t>
      </w:r>
      <w:proofErr w:type="gramStart"/>
      <w:r w:rsidRPr="00AC76D6">
        <w:rPr>
          <w:rFonts w:eastAsia="標楷體" w:hint="eastAsia"/>
          <w:color w:val="000000"/>
          <w:sz w:val="28"/>
          <w:szCs w:val="28"/>
        </w:rPr>
        <w:t>性霸凌</w:t>
      </w:r>
      <w:proofErr w:type="gramEnd"/>
      <w:r w:rsidRPr="00AC76D6">
        <w:rPr>
          <w:rFonts w:eastAsia="標楷體" w:hint="eastAsia"/>
          <w:color w:val="000000"/>
          <w:sz w:val="28"/>
          <w:szCs w:val="28"/>
        </w:rPr>
        <w:t>行為，且情節重大。</w:t>
      </w:r>
    </w:p>
    <w:p w:rsidR="00AC76D6" w:rsidRPr="00AC76D6" w:rsidRDefault="00AC76D6" w:rsidP="00EF211E">
      <w:pPr>
        <w:pStyle w:val="a3"/>
        <w:numPr>
          <w:ilvl w:val="0"/>
          <w:numId w:val="13"/>
        </w:numPr>
        <w:spacing w:line="440" w:lineRule="exact"/>
        <w:ind w:leftChars="-4" w:left="710"/>
        <w:rPr>
          <w:rFonts w:eastAsia="標楷體"/>
          <w:color w:val="000000"/>
          <w:sz w:val="28"/>
          <w:szCs w:val="28"/>
        </w:rPr>
      </w:pPr>
      <w:r w:rsidRPr="00AC76D6">
        <w:rPr>
          <w:rFonts w:eastAsia="標楷體" w:hint="eastAsia"/>
          <w:color w:val="000000"/>
          <w:sz w:val="28"/>
          <w:szCs w:val="28"/>
        </w:rPr>
        <w:t>偽造、變造、湮滅或隱匿他人所犯校園性侵害之證據，經有關機關查證屬實。</w:t>
      </w:r>
    </w:p>
    <w:p w:rsidR="00AC76D6" w:rsidRPr="00AC76D6" w:rsidRDefault="00AC76D6" w:rsidP="00EF211E">
      <w:pPr>
        <w:pStyle w:val="a3"/>
        <w:numPr>
          <w:ilvl w:val="0"/>
          <w:numId w:val="13"/>
        </w:numPr>
        <w:spacing w:line="440" w:lineRule="exact"/>
        <w:ind w:leftChars="-4" w:left="710"/>
        <w:rPr>
          <w:rFonts w:eastAsia="標楷體"/>
          <w:color w:val="000000"/>
          <w:sz w:val="28"/>
          <w:szCs w:val="28"/>
        </w:rPr>
      </w:pPr>
      <w:r w:rsidRPr="00AC76D6">
        <w:rPr>
          <w:rFonts w:eastAsia="標楷體" w:hint="eastAsia"/>
          <w:color w:val="000000"/>
          <w:sz w:val="28"/>
          <w:szCs w:val="28"/>
        </w:rPr>
        <w:t>偽造、變造或湮滅他人所犯校園毒品危害事件之證據，經有關機關查證屬實。</w:t>
      </w:r>
    </w:p>
    <w:p w:rsidR="00AC76D6" w:rsidRPr="00AC76D6" w:rsidRDefault="00AC76D6" w:rsidP="00EF211E">
      <w:pPr>
        <w:pStyle w:val="a3"/>
        <w:numPr>
          <w:ilvl w:val="0"/>
          <w:numId w:val="13"/>
        </w:numPr>
        <w:spacing w:line="440" w:lineRule="exact"/>
        <w:ind w:leftChars="-4" w:left="710"/>
        <w:rPr>
          <w:rFonts w:eastAsia="標楷體"/>
          <w:color w:val="000000"/>
          <w:sz w:val="28"/>
          <w:szCs w:val="28"/>
        </w:rPr>
      </w:pPr>
      <w:proofErr w:type="gramStart"/>
      <w:r w:rsidRPr="00AC76D6">
        <w:rPr>
          <w:rFonts w:eastAsia="標楷體" w:hint="eastAsia"/>
          <w:color w:val="000000"/>
          <w:sz w:val="28"/>
          <w:szCs w:val="28"/>
        </w:rPr>
        <w:t>體罰或霸凌學生</w:t>
      </w:r>
      <w:proofErr w:type="gramEnd"/>
      <w:r w:rsidRPr="00AC76D6">
        <w:rPr>
          <w:rFonts w:eastAsia="標楷體" w:hint="eastAsia"/>
          <w:color w:val="000000"/>
          <w:sz w:val="28"/>
          <w:szCs w:val="28"/>
        </w:rPr>
        <w:t>，造成其身心嚴重侵害。</w:t>
      </w:r>
    </w:p>
    <w:p w:rsidR="00AC76D6" w:rsidRPr="00AC76D6" w:rsidRDefault="00AC76D6" w:rsidP="00EF211E">
      <w:pPr>
        <w:pStyle w:val="a3"/>
        <w:numPr>
          <w:ilvl w:val="0"/>
          <w:numId w:val="13"/>
        </w:numPr>
        <w:spacing w:line="440" w:lineRule="exact"/>
        <w:ind w:leftChars="-4" w:left="710"/>
        <w:rPr>
          <w:rFonts w:eastAsia="標楷體"/>
          <w:color w:val="000000"/>
          <w:sz w:val="28"/>
          <w:szCs w:val="28"/>
        </w:rPr>
      </w:pPr>
      <w:r w:rsidRPr="00AC76D6">
        <w:rPr>
          <w:rFonts w:eastAsia="標楷體" w:hint="eastAsia"/>
          <w:color w:val="000000"/>
          <w:sz w:val="28"/>
          <w:szCs w:val="28"/>
        </w:rPr>
        <w:t>行為違反相關法令，經有關機關查證屬實。</w:t>
      </w:r>
      <w:bookmarkStart w:id="0" w:name="_GoBack"/>
      <w:bookmarkEnd w:id="0"/>
    </w:p>
    <w:p w:rsidR="00AC76D6" w:rsidRPr="00AC76D6" w:rsidRDefault="004B4968" w:rsidP="004B4968">
      <w:pPr>
        <w:spacing w:line="440" w:lineRule="exact"/>
        <w:ind w:leftChars="177" w:left="425"/>
        <w:rPr>
          <w:rFonts w:eastAsia="標楷體"/>
          <w:color w:val="000000"/>
          <w:sz w:val="28"/>
          <w:szCs w:val="28"/>
        </w:rPr>
      </w:pPr>
      <w:r>
        <w:rPr>
          <w:rFonts w:eastAsia="標楷體" w:hint="eastAsia"/>
          <w:color w:val="000000"/>
          <w:sz w:val="28"/>
          <w:szCs w:val="28"/>
        </w:rPr>
        <w:lastRenderedPageBreak/>
        <w:t>業</w:t>
      </w:r>
      <w:r w:rsidR="00AC76D6" w:rsidRPr="00AC76D6">
        <w:rPr>
          <w:rFonts w:eastAsia="標楷體" w:hint="eastAsia"/>
          <w:color w:val="000000"/>
          <w:sz w:val="28"/>
          <w:szCs w:val="28"/>
        </w:rPr>
        <w:t>界專家有前項各款規定情事之</w:t>
      </w:r>
      <w:proofErr w:type="gramStart"/>
      <w:r w:rsidR="00AC76D6" w:rsidRPr="00AC76D6">
        <w:rPr>
          <w:rFonts w:eastAsia="標楷體" w:hint="eastAsia"/>
          <w:color w:val="000000"/>
          <w:sz w:val="28"/>
          <w:szCs w:val="28"/>
        </w:rPr>
        <w:t>一</w:t>
      </w:r>
      <w:proofErr w:type="gramEnd"/>
      <w:r w:rsidR="00AC76D6" w:rsidRPr="00AC76D6">
        <w:rPr>
          <w:rFonts w:eastAsia="標楷體" w:hint="eastAsia"/>
          <w:color w:val="000000"/>
          <w:sz w:val="28"/>
          <w:szCs w:val="28"/>
        </w:rPr>
        <w:t>者，學校應向學校主管機關辦理通報事宜，聘任業界專家前，應辦理資訊蒐集及查詢；其通報、資訊蒐集、查詢及其他相關事項，</w:t>
      </w:r>
      <w:proofErr w:type="gramStart"/>
      <w:r w:rsidR="00AC76D6" w:rsidRPr="00AC76D6">
        <w:rPr>
          <w:rFonts w:eastAsia="標楷體" w:hint="eastAsia"/>
          <w:color w:val="000000"/>
          <w:sz w:val="28"/>
          <w:szCs w:val="28"/>
        </w:rPr>
        <w:t>準</w:t>
      </w:r>
      <w:proofErr w:type="gramEnd"/>
      <w:r w:rsidR="00AC76D6" w:rsidRPr="00AC76D6">
        <w:rPr>
          <w:rFonts w:eastAsia="標楷體" w:hint="eastAsia"/>
          <w:color w:val="000000"/>
          <w:sz w:val="28"/>
          <w:szCs w:val="28"/>
        </w:rPr>
        <w:t>用不適任教育人員之通報與資訊蒐集及查詢辦法之規定。</w:t>
      </w:r>
    </w:p>
    <w:p w:rsidR="001F569A" w:rsidRPr="00126182" w:rsidRDefault="007467A8" w:rsidP="000E202A">
      <w:pPr>
        <w:spacing w:line="440" w:lineRule="exact"/>
        <w:ind w:leftChars="-172" w:left="427" w:hangingChars="300" w:hanging="840"/>
        <w:jc w:val="both"/>
        <w:rPr>
          <w:rFonts w:eastAsia="標楷體" w:hAnsi="標楷體"/>
          <w:color w:val="000000"/>
          <w:sz w:val="28"/>
          <w:szCs w:val="28"/>
        </w:rPr>
      </w:pPr>
      <w:r w:rsidRPr="00727441">
        <w:rPr>
          <w:rFonts w:eastAsia="標楷體" w:hAnsi="標楷體" w:hint="eastAsia"/>
          <w:color w:val="000000"/>
          <w:sz w:val="28"/>
          <w:szCs w:val="28"/>
        </w:rPr>
        <w:t>第三條</w:t>
      </w:r>
      <w:r w:rsidR="00126182">
        <w:rPr>
          <w:rFonts w:eastAsia="標楷體" w:hAnsi="標楷體" w:hint="eastAsia"/>
          <w:color w:val="000000"/>
          <w:sz w:val="28"/>
          <w:szCs w:val="28"/>
        </w:rPr>
        <w:t xml:space="preserve">　　</w:t>
      </w:r>
      <w:r w:rsidR="00AC76D6" w:rsidRPr="00AC76D6">
        <w:rPr>
          <w:rFonts w:eastAsia="標楷體" w:hint="eastAsia"/>
          <w:color w:val="000000"/>
          <w:sz w:val="28"/>
          <w:szCs w:val="28"/>
        </w:rPr>
        <w:t>學校辦理業界專家之</w:t>
      </w:r>
      <w:proofErr w:type="gramStart"/>
      <w:r w:rsidR="00AC76D6" w:rsidRPr="00AC76D6">
        <w:rPr>
          <w:rFonts w:eastAsia="標楷體" w:hint="eastAsia"/>
          <w:color w:val="000000"/>
          <w:sz w:val="28"/>
          <w:szCs w:val="28"/>
        </w:rPr>
        <w:t>遴</w:t>
      </w:r>
      <w:proofErr w:type="gramEnd"/>
      <w:r w:rsidR="00AC76D6" w:rsidRPr="00AC76D6">
        <w:rPr>
          <w:rFonts w:eastAsia="標楷體" w:hint="eastAsia"/>
          <w:color w:val="000000"/>
          <w:sz w:val="28"/>
          <w:szCs w:val="28"/>
        </w:rPr>
        <w:t>聘程序及相關權利義務事項，由學校定之。</w:t>
      </w:r>
    </w:p>
    <w:p w:rsidR="00126182" w:rsidRPr="00AC14D6" w:rsidRDefault="00AC14D6" w:rsidP="00EF211E">
      <w:pPr>
        <w:spacing w:line="440" w:lineRule="exact"/>
        <w:ind w:leftChars="-126" w:left="258" w:hangingChars="200" w:hanging="560"/>
        <w:jc w:val="both"/>
        <w:rPr>
          <w:rFonts w:eastAsia="標楷體" w:hAnsi="標楷體"/>
          <w:color w:val="000000"/>
          <w:sz w:val="28"/>
          <w:szCs w:val="28"/>
        </w:rPr>
      </w:pPr>
      <w:r>
        <w:rPr>
          <w:rFonts w:eastAsia="標楷體" w:hAnsi="標楷體" w:hint="eastAsia"/>
          <w:color w:val="000000"/>
          <w:sz w:val="28"/>
          <w:szCs w:val="28"/>
        </w:rPr>
        <w:t xml:space="preserve">  </w:t>
      </w:r>
      <w:r w:rsidR="00AC76D6">
        <w:rPr>
          <w:rFonts w:eastAsia="標楷體" w:hint="eastAsia"/>
          <w:color w:val="000000"/>
          <w:sz w:val="28"/>
          <w:szCs w:val="28"/>
        </w:rPr>
        <w:t xml:space="preserve">  </w:t>
      </w:r>
      <w:r w:rsidR="00AC76D6" w:rsidRPr="00AC76D6">
        <w:rPr>
          <w:rFonts w:eastAsia="標楷體" w:hint="eastAsia"/>
          <w:color w:val="000000"/>
          <w:sz w:val="28"/>
          <w:szCs w:val="28"/>
        </w:rPr>
        <w:t>學校應與業界專家簽訂聘任契約，載明業界專家之聘期、協助授課內容及相關權利義務事宜。</w:t>
      </w:r>
    </w:p>
    <w:p w:rsidR="00A459C0" w:rsidRDefault="007467A8" w:rsidP="000E202A">
      <w:pPr>
        <w:spacing w:line="440" w:lineRule="exact"/>
        <w:ind w:leftChars="-172" w:left="427" w:hangingChars="300" w:hanging="840"/>
        <w:jc w:val="both"/>
        <w:rPr>
          <w:rFonts w:eastAsia="標楷體" w:hAnsi="標楷體"/>
          <w:color w:val="000000"/>
          <w:sz w:val="28"/>
          <w:szCs w:val="28"/>
        </w:rPr>
      </w:pPr>
      <w:r w:rsidRPr="00727441">
        <w:rPr>
          <w:rFonts w:eastAsia="標楷體" w:hAnsi="標楷體" w:hint="eastAsia"/>
          <w:color w:val="000000"/>
          <w:sz w:val="28"/>
          <w:szCs w:val="28"/>
        </w:rPr>
        <w:t>第四條</w:t>
      </w:r>
      <w:r w:rsidR="00126182">
        <w:rPr>
          <w:rFonts w:eastAsia="標楷體" w:hAnsi="標楷體" w:hint="eastAsia"/>
          <w:color w:val="000000"/>
          <w:sz w:val="28"/>
          <w:szCs w:val="28"/>
        </w:rPr>
        <w:t xml:space="preserve">　　</w:t>
      </w:r>
      <w:r w:rsidR="00AC76D6" w:rsidRPr="00AC76D6">
        <w:rPr>
          <w:rFonts w:eastAsia="標楷體" w:hAnsi="標楷體" w:hint="eastAsia"/>
          <w:color w:val="000000"/>
          <w:sz w:val="28"/>
          <w:szCs w:val="28"/>
        </w:rPr>
        <w:t>學校</w:t>
      </w:r>
      <w:proofErr w:type="gramStart"/>
      <w:r w:rsidR="00AC76D6" w:rsidRPr="00AC76D6">
        <w:rPr>
          <w:rFonts w:eastAsia="標楷體" w:hAnsi="標楷體" w:hint="eastAsia"/>
          <w:color w:val="000000"/>
          <w:sz w:val="28"/>
          <w:szCs w:val="28"/>
        </w:rPr>
        <w:t>遴</w:t>
      </w:r>
      <w:proofErr w:type="gramEnd"/>
      <w:r w:rsidR="00AC76D6" w:rsidRPr="00AC76D6">
        <w:rPr>
          <w:rFonts w:eastAsia="標楷體" w:hAnsi="標楷體" w:hint="eastAsia"/>
          <w:color w:val="000000"/>
          <w:sz w:val="28"/>
          <w:szCs w:val="28"/>
        </w:rPr>
        <w:t>聘業界專家與授課教師進行協同教學之課程，</w:t>
      </w:r>
      <w:proofErr w:type="gramStart"/>
      <w:r w:rsidR="00AC76D6" w:rsidRPr="00AC76D6">
        <w:rPr>
          <w:rFonts w:eastAsia="標楷體" w:hAnsi="標楷體" w:hint="eastAsia"/>
          <w:color w:val="000000"/>
          <w:sz w:val="28"/>
          <w:szCs w:val="28"/>
        </w:rPr>
        <w:t>以依系科</w:t>
      </w:r>
      <w:proofErr w:type="gramEnd"/>
      <w:r w:rsidR="00AC76D6" w:rsidRPr="00AC76D6">
        <w:rPr>
          <w:rFonts w:eastAsia="標楷體" w:hAnsi="標楷體" w:hint="eastAsia"/>
          <w:color w:val="000000"/>
          <w:sz w:val="28"/>
          <w:szCs w:val="28"/>
        </w:rPr>
        <w:t>特色及產業發展需求所開設之專業實務課程為主。</w:t>
      </w:r>
    </w:p>
    <w:p w:rsidR="007467A8" w:rsidRDefault="007467A8" w:rsidP="000E202A">
      <w:pPr>
        <w:spacing w:line="440" w:lineRule="exact"/>
        <w:ind w:leftChars="-172" w:left="427" w:hangingChars="300" w:hanging="840"/>
        <w:jc w:val="both"/>
        <w:rPr>
          <w:rFonts w:eastAsia="標楷體" w:hAnsi="標楷體"/>
          <w:color w:val="000000"/>
          <w:sz w:val="28"/>
          <w:szCs w:val="28"/>
        </w:rPr>
      </w:pPr>
      <w:r w:rsidRPr="00727441">
        <w:rPr>
          <w:rFonts w:eastAsia="標楷體" w:hint="eastAsia"/>
          <w:color w:val="000000"/>
          <w:sz w:val="28"/>
          <w:szCs w:val="28"/>
        </w:rPr>
        <w:t>第五條</w:t>
      </w:r>
      <w:r w:rsidR="00126182">
        <w:rPr>
          <w:rFonts w:eastAsia="標楷體" w:hint="eastAsia"/>
          <w:color w:val="000000"/>
          <w:sz w:val="28"/>
          <w:szCs w:val="28"/>
        </w:rPr>
        <w:t xml:space="preserve">　　</w:t>
      </w:r>
      <w:r w:rsidR="00AC76D6" w:rsidRPr="00AC76D6">
        <w:rPr>
          <w:rFonts w:eastAsia="標楷體" w:hAnsi="標楷體" w:hint="eastAsia"/>
          <w:color w:val="000000"/>
          <w:sz w:val="28"/>
          <w:szCs w:val="28"/>
        </w:rPr>
        <w:t>學校</w:t>
      </w:r>
      <w:proofErr w:type="gramStart"/>
      <w:r w:rsidR="00AC76D6" w:rsidRPr="00AC76D6">
        <w:rPr>
          <w:rFonts w:eastAsia="標楷體" w:hAnsi="標楷體" w:hint="eastAsia"/>
          <w:color w:val="000000"/>
          <w:sz w:val="28"/>
          <w:szCs w:val="28"/>
        </w:rPr>
        <w:t>遴</w:t>
      </w:r>
      <w:proofErr w:type="gramEnd"/>
      <w:r w:rsidR="00AC76D6" w:rsidRPr="00AC76D6">
        <w:rPr>
          <w:rFonts w:eastAsia="標楷體" w:hAnsi="標楷體" w:hint="eastAsia"/>
          <w:color w:val="000000"/>
          <w:sz w:val="28"/>
          <w:szCs w:val="28"/>
        </w:rPr>
        <w:t>聘業界專家協同教學之課程，應由授課</w:t>
      </w:r>
      <w:r w:rsidR="00AC76D6">
        <w:rPr>
          <w:rFonts w:eastAsia="標楷體" w:hAnsi="標楷體" w:hint="eastAsia"/>
          <w:color w:val="000000"/>
          <w:sz w:val="28"/>
          <w:szCs w:val="28"/>
        </w:rPr>
        <w:t>教師全學期主持課程教學，並以授課教師為主、業界專家為輔協同授課</w:t>
      </w:r>
      <w:r w:rsidR="002E473A" w:rsidRPr="002E473A">
        <w:rPr>
          <w:rFonts w:eastAsia="標楷體" w:hAnsi="標楷體" w:hint="eastAsia"/>
          <w:color w:val="000000"/>
          <w:sz w:val="28"/>
          <w:szCs w:val="28"/>
        </w:rPr>
        <w:t>。</w:t>
      </w:r>
    </w:p>
    <w:p w:rsidR="00AC76D6" w:rsidRPr="00AC76D6" w:rsidRDefault="00EF211E" w:rsidP="000E202A">
      <w:pPr>
        <w:spacing w:line="440" w:lineRule="exact"/>
        <w:ind w:leftChars="-172" w:left="427" w:hangingChars="300" w:hanging="840"/>
        <w:jc w:val="both"/>
        <w:rPr>
          <w:rFonts w:eastAsia="標楷體" w:hAnsi="標楷體"/>
          <w:color w:val="000000"/>
          <w:sz w:val="28"/>
          <w:szCs w:val="28"/>
        </w:rPr>
      </w:pPr>
      <w:r>
        <w:rPr>
          <w:rFonts w:eastAsia="標楷體" w:hAnsi="標楷體" w:hint="eastAsia"/>
          <w:color w:val="000000"/>
          <w:sz w:val="28"/>
          <w:szCs w:val="28"/>
        </w:rPr>
        <w:t xml:space="preserve">          </w:t>
      </w:r>
      <w:r w:rsidR="00AC76D6" w:rsidRPr="00AC76D6">
        <w:rPr>
          <w:rFonts w:eastAsia="標楷體" w:hAnsi="標楷體" w:hint="eastAsia"/>
          <w:color w:val="000000"/>
          <w:sz w:val="28"/>
          <w:szCs w:val="28"/>
        </w:rPr>
        <w:t>業界專家進行協同教學授課，應與授課教師共同規劃課程，並得指導學生、編撰教材或作成相關實務性之教材</w:t>
      </w:r>
      <w:r w:rsidR="00AC76D6">
        <w:rPr>
          <w:rFonts w:eastAsia="標楷體" w:hAnsi="標楷體" w:hint="eastAsia"/>
          <w:color w:val="000000"/>
          <w:sz w:val="28"/>
          <w:szCs w:val="28"/>
        </w:rPr>
        <w:t>（</w:t>
      </w:r>
      <w:r w:rsidR="00AC76D6" w:rsidRPr="00AC76D6">
        <w:rPr>
          <w:rFonts w:eastAsia="標楷體" w:hAnsi="標楷體" w:hint="eastAsia"/>
          <w:color w:val="000000"/>
          <w:sz w:val="28"/>
          <w:szCs w:val="28"/>
        </w:rPr>
        <w:t>具</w:t>
      </w:r>
      <w:r w:rsidR="00AC76D6">
        <w:rPr>
          <w:rFonts w:eastAsia="標楷體" w:hAnsi="標楷體" w:hint="eastAsia"/>
          <w:color w:val="000000"/>
          <w:sz w:val="28"/>
          <w:szCs w:val="28"/>
        </w:rPr>
        <w:t>）</w:t>
      </w:r>
      <w:r w:rsidR="00AC76D6" w:rsidRPr="00AC76D6">
        <w:rPr>
          <w:rFonts w:eastAsia="標楷體" w:hAnsi="標楷體" w:hint="eastAsia"/>
          <w:color w:val="000000"/>
          <w:sz w:val="28"/>
          <w:szCs w:val="28"/>
        </w:rPr>
        <w:t>。</w:t>
      </w:r>
    </w:p>
    <w:p w:rsidR="00A459C0" w:rsidRPr="00A459C0" w:rsidRDefault="00A459C0" w:rsidP="000E202A">
      <w:pPr>
        <w:spacing w:line="440" w:lineRule="exact"/>
        <w:ind w:leftChars="-172" w:left="287" w:hangingChars="250" w:hanging="700"/>
        <w:jc w:val="both"/>
        <w:rPr>
          <w:rFonts w:eastAsia="標楷體" w:hAnsi="標楷體"/>
          <w:color w:val="000000"/>
          <w:sz w:val="28"/>
          <w:szCs w:val="28"/>
        </w:rPr>
      </w:pPr>
      <w:r>
        <w:rPr>
          <w:rFonts w:eastAsia="標楷體" w:hAnsi="標楷體" w:hint="eastAsia"/>
          <w:color w:val="000000"/>
          <w:sz w:val="28"/>
          <w:szCs w:val="28"/>
        </w:rPr>
        <w:t>第</w:t>
      </w:r>
      <w:r w:rsidR="00023318">
        <w:rPr>
          <w:rFonts w:eastAsia="標楷體" w:hAnsi="標楷體" w:hint="eastAsia"/>
          <w:color w:val="000000"/>
          <w:sz w:val="28"/>
          <w:szCs w:val="28"/>
        </w:rPr>
        <w:t>六</w:t>
      </w:r>
      <w:r w:rsidRPr="00A459C0">
        <w:rPr>
          <w:rFonts w:eastAsia="標楷體" w:hAnsi="標楷體" w:hint="eastAsia"/>
          <w:color w:val="000000"/>
          <w:sz w:val="28"/>
          <w:szCs w:val="28"/>
        </w:rPr>
        <w:t>條</w:t>
      </w:r>
      <w:r w:rsidR="00523F75">
        <w:rPr>
          <w:rFonts w:eastAsia="標楷體" w:hAnsi="標楷體" w:hint="eastAsia"/>
          <w:color w:val="000000"/>
          <w:sz w:val="28"/>
          <w:szCs w:val="28"/>
        </w:rPr>
        <w:t xml:space="preserve">　　</w:t>
      </w:r>
      <w:r>
        <w:rPr>
          <w:rFonts w:eastAsia="標楷體" w:hAnsi="標楷體" w:hint="eastAsia"/>
          <w:color w:val="000000"/>
          <w:sz w:val="28"/>
          <w:szCs w:val="28"/>
        </w:rPr>
        <w:t>本辦法自發布日施行</w:t>
      </w:r>
      <w:r w:rsidRPr="00A459C0">
        <w:rPr>
          <w:rFonts w:eastAsia="標楷體" w:hAnsi="標楷體" w:hint="eastAsia"/>
          <w:color w:val="000000"/>
          <w:sz w:val="28"/>
          <w:szCs w:val="28"/>
        </w:rPr>
        <w:t>。</w:t>
      </w:r>
    </w:p>
    <w:sectPr w:rsidR="00A459C0" w:rsidRPr="00A459C0" w:rsidSect="004B4968">
      <w:footerReference w:type="even" r:id="rId7"/>
      <w:footerReference w:type="default" r:id="rId8"/>
      <w:pgSz w:w="11906" w:h="16838"/>
      <w:pgMar w:top="1135"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ECF" w:rsidRDefault="00C00ECF">
      <w:r>
        <w:separator/>
      </w:r>
    </w:p>
  </w:endnote>
  <w:endnote w:type="continuationSeparator" w:id="0">
    <w:p w:rsidR="00C00ECF" w:rsidRDefault="00C0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6EB" w:rsidRDefault="007467A8" w:rsidP="00840C3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E66EB" w:rsidRDefault="00C00EC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FDA" w:rsidRDefault="00C00ECF">
    <w:pPr>
      <w:pStyle w:val="a4"/>
      <w:jc w:val="center"/>
    </w:pPr>
  </w:p>
  <w:p w:rsidR="008E66EB" w:rsidRDefault="00C00E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ECF" w:rsidRDefault="00C00ECF">
      <w:r>
        <w:separator/>
      </w:r>
    </w:p>
  </w:footnote>
  <w:footnote w:type="continuationSeparator" w:id="0">
    <w:p w:rsidR="00C00ECF" w:rsidRDefault="00C00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10CD"/>
    <w:multiLevelType w:val="hybridMultilevel"/>
    <w:tmpl w:val="4A0C0308"/>
    <w:lvl w:ilvl="0" w:tplc="DEA62CE8">
      <w:start w:val="1"/>
      <w:numFmt w:val="taiwaneseCountingThousand"/>
      <w:lvlText w:val="%1、"/>
      <w:lvlJc w:val="left"/>
      <w:pPr>
        <w:ind w:left="2137" w:hanging="72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 w15:restartNumberingAfterBreak="0">
    <w:nsid w:val="0DBE6E7A"/>
    <w:multiLevelType w:val="hybridMultilevel"/>
    <w:tmpl w:val="4A0C0308"/>
    <w:lvl w:ilvl="0" w:tplc="DEA62CE8">
      <w:start w:val="1"/>
      <w:numFmt w:val="taiwaneseCountingThousand"/>
      <w:lvlText w:val="%1、"/>
      <w:lvlJc w:val="left"/>
      <w:pPr>
        <w:ind w:left="2137" w:hanging="72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 w15:restartNumberingAfterBreak="0">
    <w:nsid w:val="1E7F1BD2"/>
    <w:multiLevelType w:val="hybridMultilevel"/>
    <w:tmpl w:val="BD40F4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2859C6"/>
    <w:multiLevelType w:val="hybridMultilevel"/>
    <w:tmpl w:val="4A0C0308"/>
    <w:lvl w:ilvl="0" w:tplc="DEA62CE8">
      <w:start w:val="1"/>
      <w:numFmt w:val="taiwaneseCountingThousand"/>
      <w:lvlText w:val="%1、"/>
      <w:lvlJc w:val="left"/>
      <w:pPr>
        <w:ind w:left="2137" w:hanging="72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4" w15:restartNumberingAfterBreak="0">
    <w:nsid w:val="269019C8"/>
    <w:multiLevelType w:val="hybridMultilevel"/>
    <w:tmpl w:val="5FE08992"/>
    <w:lvl w:ilvl="0" w:tplc="043E2AFC">
      <w:start w:val="1"/>
      <w:numFmt w:val="taiwaneseCountingThousand"/>
      <w:lvlText w:val="%1、"/>
      <w:lvlJc w:val="left"/>
      <w:pPr>
        <w:ind w:left="1416" w:hanging="72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5" w15:restartNumberingAfterBreak="0">
    <w:nsid w:val="26CB7D38"/>
    <w:multiLevelType w:val="hybridMultilevel"/>
    <w:tmpl w:val="829C41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0049C5"/>
    <w:multiLevelType w:val="hybridMultilevel"/>
    <w:tmpl w:val="4A0C0308"/>
    <w:lvl w:ilvl="0" w:tplc="DEA62CE8">
      <w:start w:val="1"/>
      <w:numFmt w:val="taiwaneseCountingThousand"/>
      <w:lvlText w:val="%1、"/>
      <w:lvlJc w:val="left"/>
      <w:pPr>
        <w:ind w:left="2137" w:hanging="72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7" w15:restartNumberingAfterBreak="0">
    <w:nsid w:val="38350DA4"/>
    <w:multiLevelType w:val="hybridMultilevel"/>
    <w:tmpl w:val="4A0C0308"/>
    <w:lvl w:ilvl="0" w:tplc="DEA62CE8">
      <w:start w:val="1"/>
      <w:numFmt w:val="taiwaneseCountingThousand"/>
      <w:lvlText w:val="%1、"/>
      <w:lvlJc w:val="left"/>
      <w:pPr>
        <w:ind w:left="2137" w:hanging="72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8" w15:restartNumberingAfterBreak="0">
    <w:nsid w:val="621D4FA6"/>
    <w:multiLevelType w:val="hybridMultilevel"/>
    <w:tmpl w:val="80E429D4"/>
    <w:lvl w:ilvl="0" w:tplc="85C0BC3A">
      <w:start w:val="1"/>
      <w:numFmt w:val="taiwaneseCountingThousand"/>
      <w:lvlText w:val="（%1）"/>
      <w:lvlJc w:val="left"/>
      <w:pPr>
        <w:ind w:left="2652" w:hanging="828"/>
      </w:pPr>
      <w:rPr>
        <w:rFonts w:hint="default"/>
      </w:rPr>
    </w:lvl>
    <w:lvl w:ilvl="1" w:tplc="04090019" w:tentative="1">
      <w:start w:val="1"/>
      <w:numFmt w:val="ideographTraditional"/>
      <w:lvlText w:val="%2、"/>
      <w:lvlJc w:val="left"/>
      <w:pPr>
        <w:ind w:left="2784" w:hanging="480"/>
      </w:pPr>
    </w:lvl>
    <w:lvl w:ilvl="2" w:tplc="0409001B" w:tentative="1">
      <w:start w:val="1"/>
      <w:numFmt w:val="lowerRoman"/>
      <w:lvlText w:val="%3."/>
      <w:lvlJc w:val="right"/>
      <w:pPr>
        <w:ind w:left="3264" w:hanging="480"/>
      </w:pPr>
    </w:lvl>
    <w:lvl w:ilvl="3" w:tplc="0409000F" w:tentative="1">
      <w:start w:val="1"/>
      <w:numFmt w:val="decimal"/>
      <w:lvlText w:val="%4."/>
      <w:lvlJc w:val="left"/>
      <w:pPr>
        <w:ind w:left="3744" w:hanging="480"/>
      </w:pPr>
    </w:lvl>
    <w:lvl w:ilvl="4" w:tplc="04090019" w:tentative="1">
      <w:start w:val="1"/>
      <w:numFmt w:val="ideographTraditional"/>
      <w:lvlText w:val="%5、"/>
      <w:lvlJc w:val="left"/>
      <w:pPr>
        <w:ind w:left="4224" w:hanging="480"/>
      </w:pPr>
    </w:lvl>
    <w:lvl w:ilvl="5" w:tplc="0409001B" w:tentative="1">
      <w:start w:val="1"/>
      <w:numFmt w:val="lowerRoman"/>
      <w:lvlText w:val="%6."/>
      <w:lvlJc w:val="right"/>
      <w:pPr>
        <w:ind w:left="4704" w:hanging="480"/>
      </w:pPr>
    </w:lvl>
    <w:lvl w:ilvl="6" w:tplc="0409000F" w:tentative="1">
      <w:start w:val="1"/>
      <w:numFmt w:val="decimal"/>
      <w:lvlText w:val="%7."/>
      <w:lvlJc w:val="left"/>
      <w:pPr>
        <w:ind w:left="5184" w:hanging="480"/>
      </w:pPr>
    </w:lvl>
    <w:lvl w:ilvl="7" w:tplc="04090019" w:tentative="1">
      <w:start w:val="1"/>
      <w:numFmt w:val="ideographTraditional"/>
      <w:lvlText w:val="%8、"/>
      <w:lvlJc w:val="left"/>
      <w:pPr>
        <w:ind w:left="5664" w:hanging="480"/>
      </w:pPr>
    </w:lvl>
    <w:lvl w:ilvl="8" w:tplc="0409001B" w:tentative="1">
      <w:start w:val="1"/>
      <w:numFmt w:val="lowerRoman"/>
      <w:lvlText w:val="%9."/>
      <w:lvlJc w:val="right"/>
      <w:pPr>
        <w:ind w:left="6144" w:hanging="480"/>
      </w:pPr>
    </w:lvl>
  </w:abstractNum>
  <w:abstractNum w:abstractNumId="9" w15:restartNumberingAfterBreak="0">
    <w:nsid w:val="6C2D5020"/>
    <w:multiLevelType w:val="hybridMultilevel"/>
    <w:tmpl w:val="80E429D4"/>
    <w:lvl w:ilvl="0" w:tplc="85C0BC3A">
      <w:start w:val="1"/>
      <w:numFmt w:val="taiwaneseCountingThousand"/>
      <w:lvlText w:val="（%1）"/>
      <w:lvlJc w:val="left"/>
      <w:pPr>
        <w:ind w:left="2652" w:hanging="828"/>
      </w:pPr>
      <w:rPr>
        <w:rFonts w:hint="default"/>
      </w:rPr>
    </w:lvl>
    <w:lvl w:ilvl="1" w:tplc="04090019" w:tentative="1">
      <w:start w:val="1"/>
      <w:numFmt w:val="ideographTraditional"/>
      <w:lvlText w:val="%2、"/>
      <w:lvlJc w:val="left"/>
      <w:pPr>
        <w:ind w:left="2784" w:hanging="480"/>
      </w:pPr>
    </w:lvl>
    <w:lvl w:ilvl="2" w:tplc="0409001B" w:tentative="1">
      <w:start w:val="1"/>
      <w:numFmt w:val="lowerRoman"/>
      <w:lvlText w:val="%3."/>
      <w:lvlJc w:val="right"/>
      <w:pPr>
        <w:ind w:left="3264" w:hanging="480"/>
      </w:pPr>
    </w:lvl>
    <w:lvl w:ilvl="3" w:tplc="0409000F" w:tentative="1">
      <w:start w:val="1"/>
      <w:numFmt w:val="decimal"/>
      <w:lvlText w:val="%4."/>
      <w:lvlJc w:val="left"/>
      <w:pPr>
        <w:ind w:left="3744" w:hanging="480"/>
      </w:pPr>
    </w:lvl>
    <w:lvl w:ilvl="4" w:tplc="04090019" w:tentative="1">
      <w:start w:val="1"/>
      <w:numFmt w:val="ideographTraditional"/>
      <w:lvlText w:val="%5、"/>
      <w:lvlJc w:val="left"/>
      <w:pPr>
        <w:ind w:left="4224" w:hanging="480"/>
      </w:pPr>
    </w:lvl>
    <w:lvl w:ilvl="5" w:tplc="0409001B" w:tentative="1">
      <w:start w:val="1"/>
      <w:numFmt w:val="lowerRoman"/>
      <w:lvlText w:val="%6."/>
      <w:lvlJc w:val="right"/>
      <w:pPr>
        <w:ind w:left="4704" w:hanging="480"/>
      </w:pPr>
    </w:lvl>
    <w:lvl w:ilvl="6" w:tplc="0409000F" w:tentative="1">
      <w:start w:val="1"/>
      <w:numFmt w:val="decimal"/>
      <w:lvlText w:val="%7."/>
      <w:lvlJc w:val="left"/>
      <w:pPr>
        <w:ind w:left="5184" w:hanging="480"/>
      </w:pPr>
    </w:lvl>
    <w:lvl w:ilvl="7" w:tplc="04090019" w:tentative="1">
      <w:start w:val="1"/>
      <w:numFmt w:val="ideographTraditional"/>
      <w:lvlText w:val="%8、"/>
      <w:lvlJc w:val="left"/>
      <w:pPr>
        <w:ind w:left="5664" w:hanging="480"/>
      </w:pPr>
    </w:lvl>
    <w:lvl w:ilvl="8" w:tplc="0409001B" w:tentative="1">
      <w:start w:val="1"/>
      <w:numFmt w:val="lowerRoman"/>
      <w:lvlText w:val="%9."/>
      <w:lvlJc w:val="right"/>
      <w:pPr>
        <w:ind w:left="6144" w:hanging="480"/>
      </w:pPr>
    </w:lvl>
  </w:abstractNum>
  <w:abstractNum w:abstractNumId="10" w15:restartNumberingAfterBreak="0">
    <w:nsid w:val="6CD910B8"/>
    <w:multiLevelType w:val="hybridMultilevel"/>
    <w:tmpl w:val="80E429D4"/>
    <w:lvl w:ilvl="0" w:tplc="85C0BC3A">
      <w:start w:val="1"/>
      <w:numFmt w:val="taiwaneseCountingThousand"/>
      <w:lvlText w:val="（%1）"/>
      <w:lvlJc w:val="left"/>
      <w:pPr>
        <w:ind w:left="2652" w:hanging="828"/>
      </w:pPr>
      <w:rPr>
        <w:rFonts w:hint="default"/>
      </w:rPr>
    </w:lvl>
    <w:lvl w:ilvl="1" w:tplc="04090019" w:tentative="1">
      <w:start w:val="1"/>
      <w:numFmt w:val="ideographTraditional"/>
      <w:lvlText w:val="%2、"/>
      <w:lvlJc w:val="left"/>
      <w:pPr>
        <w:ind w:left="2784" w:hanging="480"/>
      </w:pPr>
    </w:lvl>
    <w:lvl w:ilvl="2" w:tplc="0409001B" w:tentative="1">
      <w:start w:val="1"/>
      <w:numFmt w:val="lowerRoman"/>
      <w:lvlText w:val="%3."/>
      <w:lvlJc w:val="right"/>
      <w:pPr>
        <w:ind w:left="3264" w:hanging="480"/>
      </w:pPr>
    </w:lvl>
    <w:lvl w:ilvl="3" w:tplc="0409000F" w:tentative="1">
      <w:start w:val="1"/>
      <w:numFmt w:val="decimal"/>
      <w:lvlText w:val="%4."/>
      <w:lvlJc w:val="left"/>
      <w:pPr>
        <w:ind w:left="3744" w:hanging="480"/>
      </w:pPr>
    </w:lvl>
    <w:lvl w:ilvl="4" w:tplc="04090019" w:tentative="1">
      <w:start w:val="1"/>
      <w:numFmt w:val="ideographTraditional"/>
      <w:lvlText w:val="%5、"/>
      <w:lvlJc w:val="left"/>
      <w:pPr>
        <w:ind w:left="4224" w:hanging="480"/>
      </w:pPr>
    </w:lvl>
    <w:lvl w:ilvl="5" w:tplc="0409001B" w:tentative="1">
      <w:start w:val="1"/>
      <w:numFmt w:val="lowerRoman"/>
      <w:lvlText w:val="%6."/>
      <w:lvlJc w:val="right"/>
      <w:pPr>
        <w:ind w:left="4704" w:hanging="480"/>
      </w:pPr>
    </w:lvl>
    <w:lvl w:ilvl="6" w:tplc="0409000F" w:tentative="1">
      <w:start w:val="1"/>
      <w:numFmt w:val="decimal"/>
      <w:lvlText w:val="%7."/>
      <w:lvlJc w:val="left"/>
      <w:pPr>
        <w:ind w:left="5184" w:hanging="480"/>
      </w:pPr>
    </w:lvl>
    <w:lvl w:ilvl="7" w:tplc="04090019" w:tentative="1">
      <w:start w:val="1"/>
      <w:numFmt w:val="ideographTraditional"/>
      <w:lvlText w:val="%8、"/>
      <w:lvlJc w:val="left"/>
      <w:pPr>
        <w:ind w:left="5664" w:hanging="480"/>
      </w:pPr>
    </w:lvl>
    <w:lvl w:ilvl="8" w:tplc="0409001B" w:tentative="1">
      <w:start w:val="1"/>
      <w:numFmt w:val="lowerRoman"/>
      <w:lvlText w:val="%9."/>
      <w:lvlJc w:val="right"/>
      <w:pPr>
        <w:ind w:left="6144" w:hanging="480"/>
      </w:pPr>
    </w:lvl>
  </w:abstractNum>
  <w:abstractNum w:abstractNumId="11" w15:restartNumberingAfterBreak="0">
    <w:nsid w:val="6E615697"/>
    <w:multiLevelType w:val="hybridMultilevel"/>
    <w:tmpl w:val="4A0C0308"/>
    <w:lvl w:ilvl="0" w:tplc="DEA62CE8">
      <w:start w:val="1"/>
      <w:numFmt w:val="taiwaneseCountingThousand"/>
      <w:lvlText w:val="%1、"/>
      <w:lvlJc w:val="left"/>
      <w:pPr>
        <w:ind w:left="2137" w:hanging="72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2" w15:restartNumberingAfterBreak="0">
    <w:nsid w:val="7198205C"/>
    <w:multiLevelType w:val="hybridMultilevel"/>
    <w:tmpl w:val="80E429D4"/>
    <w:lvl w:ilvl="0" w:tplc="85C0BC3A">
      <w:start w:val="1"/>
      <w:numFmt w:val="taiwaneseCountingThousand"/>
      <w:lvlText w:val="（%1）"/>
      <w:lvlJc w:val="left"/>
      <w:pPr>
        <w:ind w:left="2652" w:hanging="828"/>
      </w:pPr>
      <w:rPr>
        <w:rFonts w:hint="default"/>
      </w:rPr>
    </w:lvl>
    <w:lvl w:ilvl="1" w:tplc="04090019" w:tentative="1">
      <w:start w:val="1"/>
      <w:numFmt w:val="ideographTraditional"/>
      <w:lvlText w:val="%2、"/>
      <w:lvlJc w:val="left"/>
      <w:pPr>
        <w:ind w:left="2784" w:hanging="480"/>
      </w:pPr>
    </w:lvl>
    <w:lvl w:ilvl="2" w:tplc="0409001B" w:tentative="1">
      <w:start w:val="1"/>
      <w:numFmt w:val="lowerRoman"/>
      <w:lvlText w:val="%3."/>
      <w:lvlJc w:val="right"/>
      <w:pPr>
        <w:ind w:left="3264" w:hanging="480"/>
      </w:pPr>
    </w:lvl>
    <w:lvl w:ilvl="3" w:tplc="0409000F" w:tentative="1">
      <w:start w:val="1"/>
      <w:numFmt w:val="decimal"/>
      <w:lvlText w:val="%4."/>
      <w:lvlJc w:val="left"/>
      <w:pPr>
        <w:ind w:left="3744" w:hanging="480"/>
      </w:pPr>
    </w:lvl>
    <w:lvl w:ilvl="4" w:tplc="04090019" w:tentative="1">
      <w:start w:val="1"/>
      <w:numFmt w:val="ideographTraditional"/>
      <w:lvlText w:val="%5、"/>
      <w:lvlJc w:val="left"/>
      <w:pPr>
        <w:ind w:left="4224" w:hanging="480"/>
      </w:pPr>
    </w:lvl>
    <w:lvl w:ilvl="5" w:tplc="0409001B" w:tentative="1">
      <w:start w:val="1"/>
      <w:numFmt w:val="lowerRoman"/>
      <w:lvlText w:val="%6."/>
      <w:lvlJc w:val="right"/>
      <w:pPr>
        <w:ind w:left="4704" w:hanging="480"/>
      </w:pPr>
    </w:lvl>
    <w:lvl w:ilvl="6" w:tplc="0409000F" w:tentative="1">
      <w:start w:val="1"/>
      <w:numFmt w:val="decimal"/>
      <w:lvlText w:val="%7."/>
      <w:lvlJc w:val="left"/>
      <w:pPr>
        <w:ind w:left="5184" w:hanging="480"/>
      </w:pPr>
    </w:lvl>
    <w:lvl w:ilvl="7" w:tplc="04090019" w:tentative="1">
      <w:start w:val="1"/>
      <w:numFmt w:val="ideographTraditional"/>
      <w:lvlText w:val="%8、"/>
      <w:lvlJc w:val="left"/>
      <w:pPr>
        <w:ind w:left="5664" w:hanging="480"/>
      </w:pPr>
    </w:lvl>
    <w:lvl w:ilvl="8" w:tplc="0409001B" w:tentative="1">
      <w:start w:val="1"/>
      <w:numFmt w:val="lowerRoman"/>
      <w:lvlText w:val="%9."/>
      <w:lvlJc w:val="right"/>
      <w:pPr>
        <w:ind w:left="6144" w:hanging="480"/>
      </w:pPr>
    </w:lvl>
  </w:abstractNum>
  <w:num w:numId="1">
    <w:abstractNumId w:val="2"/>
  </w:num>
  <w:num w:numId="2">
    <w:abstractNumId w:val="5"/>
  </w:num>
  <w:num w:numId="3">
    <w:abstractNumId w:val="6"/>
  </w:num>
  <w:num w:numId="4">
    <w:abstractNumId w:val="12"/>
  </w:num>
  <w:num w:numId="5">
    <w:abstractNumId w:val="10"/>
  </w:num>
  <w:num w:numId="6">
    <w:abstractNumId w:val="7"/>
  </w:num>
  <w:num w:numId="7">
    <w:abstractNumId w:val="9"/>
  </w:num>
  <w:num w:numId="8">
    <w:abstractNumId w:val="8"/>
  </w:num>
  <w:num w:numId="9">
    <w:abstractNumId w:val="4"/>
  </w:num>
  <w:num w:numId="10">
    <w:abstractNumId w:val="3"/>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A8"/>
    <w:rsid w:val="0001693E"/>
    <w:rsid w:val="00023318"/>
    <w:rsid w:val="00095C9E"/>
    <w:rsid w:val="000B78D4"/>
    <w:rsid w:val="000E202A"/>
    <w:rsid w:val="00126182"/>
    <w:rsid w:val="00173E29"/>
    <w:rsid w:val="001B0AFD"/>
    <w:rsid w:val="001F569A"/>
    <w:rsid w:val="002B4E90"/>
    <w:rsid w:val="002D7458"/>
    <w:rsid w:val="002E473A"/>
    <w:rsid w:val="00383C76"/>
    <w:rsid w:val="00417AA2"/>
    <w:rsid w:val="004B4968"/>
    <w:rsid w:val="00506EC4"/>
    <w:rsid w:val="00523F75"/>
    <w:rsid w:val="006F3238"/>
    <w:rsid w:val="006F5A63"/>
    <w:rsid w:val="00703E2A"/>
    <w:rsid w:val="00727441"/>
    <w:rsid w:val="007467A8"/>
    <w:rsid w:val="007D25EC"/>
    <w:rsid w:val="008167D7"/>
    <w:rsid w:val="00A14B3F"/>
    <w:rsid w:val="00A459C0"/>
    <w:rsid w:val="00AC14D6"/>
    <w:rsid w:val="00AC76D6"/>
    <w:rsid w:val="00AD085C"/>
    <w:rsid w:val="00B6181C"/>
    <w:rsid w:val="00C00ECF"/>
    <w:rsid w:val="00D44D8E"/>
    <w:rsid w:val="00D56274"/>
    <w:rsid w:val="00DB1938"/>
    <w:rsid w:val="00EF211E"/>
    <w:rsid w:val="00EF63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56D0E8-1B57-45C2-8CEC-F954739E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7A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7A8"/>
    <w:pPr>
      <w:ind w:leftChars="200" w:left="480"/>
    </w:pPr>
  </w:style>
  <w:style w:type="paragraph" w:styleId="a4">
    <w:name w:val="footer"/>
    <w:basedOn w:val="a"/>
    <w:link w:val="a5"/>
    <w:uiPriority w:val="99"/>
    <w:unhideWhenUsed/>
    <w:rsid w:val="007467A8"/>
    <w:pPr>
      <w:tabs>
        <w:tab w:val="center" w:pos="4153"/>
        <w:tab w:val="right" w:pos="8306"/>
      </w:tabs>
      <w:snapToGrid w:val="0"/>
    </w:pPr>
    <w:rPr>
      <w:sz w:val="20"/>
      <w:szCs w:val="20"/>
    </w:rPr>
  </w:style>
  <w:style w:type="character" w:customStyle="1" w:styleId="a5">
    <w:name w:val="頁尾 字元"/>
    <w:basedOn w:val="a0"/>
    <w:link w:val="a4"/>
    <w:uiPriority w:val="99"/>
    <w:rsid w:val="007467A8"/>
    <w:rPr>
      <w:sz w:val="20"/>
      <w:szCs w:val="20"/>
    </w:rPr>
  </w:style>
  <w:style w:type="character" w:styleId="a6">
    <w:name w:val="page number"/>
    <w:basedOn w:val="a0"/>
    <w:rsid w:val="007467A8"/>
  </w:style>
  <w:style w:type="paragraph" w:styleId="a7">
    <w:name w:val="header"/>
    <w:basedOn w:val="a"/>
    <w:link w:val="a8"/>
    <w:uiPriority w:val="99"/>
    <w:unhideWhenUsed/>
    <w:rsid w:val="00727441"/>
    <w:pPr>
      <w:tabs>
        <w:tab w:val="center" w:pos="4153"/>
        <w:tab w:val="right" w:pos="8306"/>
      </w:tabs>
      <w:snapToGrid w:val="0"/>
    </w:pPr>
    <w:rPr>
      <w:sz w:val="20"/>
      <w:szCs w:val="20"/>
    </w:rPr>
  </w:style>
  <w:style w:type="character" w:customStyle="1" w:styleId="a8">
    <w:name w:val="頁首 字元"/>
    <w:basedOn w:val="a0"/>
    <w:link w:val="a7"/>
    <w:uiPriority w:val="99"/>
    <w:rsid w:val="00727441"/>
    <w:rPr>
      <w:sz w:val="20"/>
      <w:szCs w:val="20"/>
    </w:rPr>
  </w:style>
  <w:style w:type="paragraph" w:styleId="a9">
    <w:name w:val="Balloon Text"/>
    <w:basedOn w:val="a"/>
    <w:link w:val="aa"/>
    <w:uiPriority w:val="99"/>
    <w:semiHidden/>
    <w:unhideWhenUsed/>
    <w:rsid w:val="001B0AF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B0A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USER</cp:lastModifiedBy>
  <cp:revision>6</cp:revision>
  <cp:lastPrinted>2016-03-03T03:40:00Z</cp:lastPrinted>
  <dcterms:created xsi:type="dcterms:W3CDTF">2015-11-16T09:43:00Z</dcterms:created>
  <dcterms:modified xsi:type="dcterms:W3CDTF">2016-03-03T03:42:00Z</dcterms:modified>
</cp:coreProperties>
</file>